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F579197" w:rsidR="007B024B" w:rsidRPr="00153131"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sidRPr="00153131">
        <w:rPr>
          <w:rStyle w:val="Formatvorlage14"/>
          <w:sz w:val="20"/>
          <w:lang w:val="fr-FR"/>
        </w:rPr>
        <w:t>1er août 2022</w:t>
      </w:r>
    </w:p>
    <w:p w14:paraId="3DA34F58" w14:textId="1702542C" w:rsidR="00844322" w:rsidRPr="00153131" w:rsidRDefault="00844322" w:rsidP="00844322">
      <w:pPr>
        <w:spacing w:line="240" w:lineRule="auto"/>
        <w:rPr>
          <w:rStyle w:val="Formatvorlage14"/>
          <w:b/>
          <w:bCs/>
          <w:color w:val="4D4D4D" w:themeColor="accent3"/>
          <w:sz w:val="48"/>
          <w:szCs w:val="48"/>
          <w:lang w:val="fr-FR"/>
        </w:rPr>
      </w:pPr>
      <w:r w:rsidRPr="00153131">
        <w:rPr>
          <w:rStyle w:val="Formatvorlage14"/>
          <w:b/>
          <w:bCs/>
          <w:color w:val="4D4D4D" w:themeColor="accent3"/>
          <w:sz w:val="48"/>
          <w:szCs w:val="48"/>
          <w:lang w:val="fr-FR"/>
        </w:rPr>
        <w:t>VITA élargit son offre de couleurs pour la gamme de dents VITA MFT</w:t>
      </w:r>
    </w:p>
    <w:p w14:paraId="3D27ADAC" w14:textId="77777777" w:rsidR="00844322" w:rsidRPr="00153131" w:rsidRDefault="00844322" w:rsidP="00844322">
      <w:pPr>
        <w:spacing w:line="360" w:lineRule="auto"/>
        <w:rPr>
          <w:rFonts w:cs="Arial"/>
          <w:sz w:val="22"/>
          <w:szCs w:val="22"/>
          <w:lang w:val="fr-FR"/>
        </w:rPr>
      </w:pPr>
    </w:p>
    <w:p w14:paraId="726099FF" w14:textId="4F63D095" w:rsidR="00F67FAC" w:rsidRPr="00153131" w:rsidRDefault="00844322" w:rsidP="00F67FAC">
      <w:pPr>
        <w:spacing w:after="480"/>
        <w:rPr>
          <w:rFonts w:cs="Arial"/>
          <w:sz w:val="24"/>
          <w:szCs w:val="24"/>
          <w:lang w:val="fr-FR"/>
        </w:rPr>
      </w:pPr>
      <w:r w:rsidRPr="00153131">
        <w:rPr>
          <w:rFonts w:cs="Arial"/>
          <w:sz w:val="24"/>
          <w:szCs w:val="24"/>
          <w:lang w:val="fr-FR"/>
        </w:rPr>
        <w:t xml:space="preserve">VITA </w:t>
      </w:r>
      <w:proofErr w:type="spellStart"/>
      <w:r w:rsidRPr="00153131">
        <w:rPr>
          <w:rFonts w:cs="Arial"/>
          <w:sz w:val="24"/>
          <w:szCs w:val="24"/>
          <w:lang w:val="fr-FR"/>
        </w:rPr>
        <w:t>Zahnfabrik</w:t>
      </w:r>
      <w:proofErr w:type="spellEnd"/>
      <w:r w:rsidRPr="00153131">
        <w:rPr>
          <w:rFonts w:cs="Arial"/>
          <w:sz w:val="24"/>
          <w:szCs w:val="24"/>
          <w:lang w:val="fr-FR"/>
        </w:rPr>
        <w:t xml:space="preserve"> élargit son offre en prothèse amovible partielle et totale : la dent prothétique VITA MFT (Multi </w:t>
      </w:r>
      <w:proofErr w:type="spellStart"/>
      <w:r w:rsidRPr="00153131">
        <w:rPr>
          <w:rFonts w:cs="Arial"/>
          <w:sz w:val="24"/>
          <w:szCs w:val="24"/>
          <w:lang w:val="fr-FR"/>
        </w:rPr>
        <w:t>Functional</w:t>
      </w:r>
      <w:proofErr w:type="spellEnd"/>
      <w:r w:rsidRPr="00153131">
        <w:rPr>
          <w:rFonts w:cs="Arial"/>
          <w:sz w:val="24"/>
          <w:szCs w:val="24"/>
          <w:lang w:val="fr-FR"/>
        </w:rPr>
        <w:t xml:space="preserve"> </w:t>
      </w:r>
      <w:proofErr w:type="spellStart"/>
      <w:r w:rsidRPr="00153131">
        <w:rPr>
          <w:rFonts w:cs="Arial"/>
          <w:sz w:val="24"/>
          <w:szCs w:val="24"/>
          <w:lang w:val="fr-FR"/>
        </w:rPr>
        <w:t>Teeth</w:t>
      </w:r>
      <w:proofErr w:type="spellEnd"/>
      <w:r w:rsidRPr="00153131">
        <w:rPr>
          <w:rFonts w:cs="Arial"/>
          <w:sz w:val="24"/>
          <w:szCs w:val="24"/>
          <w:lang w:val="fr-FR"/>
        </w:rPr>
        <w:t xml:space="preserve">) est désormais disponible dans toutes les couleurs VITA </w:t>
      </w:r>
      <w:proofErr w:type="spellStart"/>
      <w:r w:rsidRPr="00153131">
        <w:rPr>
          <w:rFonts w:cs="Arial"/>
          <w:sz w:val="24"/>
          <w:szCs w:val="24"/>
          <w:lang w:val="fr-FR"/>
        </w:rPr>
        <w:t>classical</w:t>
      </w:r>
      <w:proofErr w:type="spellEnd"/>
      <w:r w:rsidRPr="00153131">
        <w:rPr>
          <w:rFonts w:cs="Arial"/>
          <w:sz w:val="24"/>
          <w:szCs w:val="24"/>
          <w:lang w:val="fr-FR"/>
        </w:rPr>
        <w:t xml:space="preserve"> A1 - D4. De plus, la gamme a été complétée par deux couleurs VITA SYSTEM 3D-MASTER ainsi que par la couleur éclaircie 0M1 pour les dents postérieures. </w:t>
      </w:r>
    </w:p>
    <w:p w14:paraId="3D7B6EEA" w14:textId="6E8351E7" w:rsidR="002372FF" w:rsidRPr="00153131" w:rsidRDefault="00C340DC" w:rsidP="00F67FAC">
      <w:pPr>
        <w:spacing w:after="480"/>
        <w:rPr>
          <w:rFonts w:cs="Arial"/>
          <w:lang w:val="fr-FR"/>
        </w:rPr>
      </w:pPr>
      <w:r w:rsidRPr="00153131">
        <w:rPr>
          <w:rFonts w:cs="Arial"/>
          <w:b/>
          <w:bCs/>
          <w:color w:val="DC0064" w:themeColor="accent1"/>
          <w:lang w:val="fr-FR"/>
        </w:rPr>
        <w:t xml:space="preserve">Pourquoi Multi </w:t>
      </w:r>
      <w:proofErr w:type="spellStart"/>
      <w:r w:rsidRPr="00153131">
        <w:rPr>
          <w:rFonts w:cs="Arial"/>
          <w:b/>
          <w:bCs/>
          <w:color w:val="DC0064" w:themeColor="accent1"/>
          <w:lang w:val="fr-FR"/>
        </w:rPr>
        <w:t>Fonctional</w:t>
      </w:r>
      <w:proofErr w:type="spellEnd"/>
      <w:r w:rsidRPr="00153131">
        <w:rPr>
          <w:rFonts w:cs="Arial"/>
          <w:b/>
          <w:bCs/>
          <w:color w:val="DC0064" w:themeColor="accent1"/>
          <w:lang w:val="fr-FR"/>
        </w:rPr>
        <w:t xml:space="preserve"> </w:t>
      </w:r>
      <w:proofErr w:type="spellStart"/>
      <w:r w:rsidRPr="00153131">
        <w:rPr>
          <w:rFonts w:cs="Arial"/>
          <w:b/>
          <w:bCs/>
          <w:color w:val="DC0064" w:themeColor="accent1"/>
          <w:lang w:val="fr-FR"/>
        </w:rPr>
        <w:t>Teeth</w:t>
      </w:r>
      <w:proofErr w:type="spellEnd"/>
      <w:r w:rsidRPr="00153131">
        <w:rPr>
          <w:rFonts w:cs="Arial"/>
          <w:b/>
          <w:bCs/>
          <w:color w:val="DC0064" w:themeColor="accent1"/>
          <w:lang w:val="fr-FR"/>
        </w:rPr>
        <w:t xml:space="preserve"> ?</w:t>
      </w:r>
      <w:r w:rsidRPr="00153131">
        <w:rPr>
          <w:rFonts w:cs="Arial"/>
          <w:b/>
          <w:bCs/>
          <w:color w:val="DC0064" w:themeColor="accent1"/>
          <w:lang w:val="fr-FR"/>
        </w:rPr>
        <w:br/>
      </w:r>
      <w:r w:rsidRPr="00153131">
        <w:rPr>
          <w:rFonts w:cs="Arial"/>
          <w:lang w:val="fr-FR"/>
        </w:rPr>
        <w:t xml:space="preserve">VITA MFT est une dent économique de haute qualité dans des formes naturelles. </w:t>
      </w:r>
      <w:r w:rsidRPr="00153131">
        <w:rPr>
          <w:rFonts w:cs="Arial"/>
          <w:color w:val="242424"/>
          <w:shd w:val="clear" w:color="auto" w:fill="FFFFFF"/>
          <w:lang w:val="fr-FR"/>
        </w:rPr>
        <w:t xml:space="preserve"> </w:t>
      </w:r>
      <w:r w:rsidRPr="00153131">
        <w:rPr>
          <w:rFonts w:cs="Arial"/>
          <w:lang w:val="fr-FR"/>
        </w:rPr>
        <w:t>VITA MFT est d'utilisation polyvalente : pour les prothèses amovibles partielles et totales tout comme pour les prothèses hybrides et implantaires. La ligne de dents convient également à tous les concepts de montages courants, car la surface de mastication est conçue de manière multifonctionnelle.</w:t>
      </w:r>
    </w:p>
    <w:p w14:paraId="0CFE3E36" w14:textId="4345D199" w:rsidR="002372FF" w:rsidRPr="00153131" w:rsidRDefault="002372FF" w:rsidP="00213C45">
      <w:pPr>
        <w:rPr>
          <w:rFonts w:cs="Arial"/>
          <w:b/>
          <w:bCs/>
          <w:color w:val="DC0064" w:themeColor="accent1"/>
          <w:lang w:val="fr-FR"/>
        </w:rPr>
      </w:pPr>
      <w:bookmarkStart w:id="0" w:name="_Hlk109641956"/>
      <w:r w:rsidRPr="00153131">
        <w:rPr>
          <w:rFonts w:cs="Arial"/>
          <w:b/>
          <w:bCs/>
          <w:color w:val="DC0064" w:themeColor="accent1"/>
          <w:lang w:val="fr-FR"/>
        </w:rPr>
        <w:t xml:space="preserve">Quelles sont les particularités de VITA MFT ? </w:t>
      </w:r>
    </w:p>
    <w:bookmarkEnd w:id="0"/>
    <w:p w14:paraId="6CCEF98A" w14:textId="32E1DFA2" w:rsidR="00844322" w:rsidRPr="00153131" w:rsidRDefault="00AD6C6E" w:rsidP="00213C45">
      <w:pPr>
        <w:rPr>
          <w:rFonts w:cs="Arial"/>
          <w:lang w:val="fr-FR"/>
        </w:rPr>
      </w:pPr>
      <w:r w:rsidRPr="00153131">
        <w:rPr>
          <w:rFonts w:cs="Arial"/>
          <w:lang w:val="fr-FR"/>
        </w:rPr>
        <w:t xml:space="preserve">Grâce au design éprouvé et optimisé sur le plan fonctionnel des surfaces occlusales, le montage peut se réaliser simplement et intuitivement selon le principe de la roue dentée. Le résultat : des prothèses solides, sûres et esthétiques pour les dents antérieures et postérieures. </w:t>
      </w:r>
      <w:r w:rsidRPr="00153131">
        <w:rPr>
          <w:rStyle w:val="cf01"/>
          <w:rFonts w:ascii="Arial" w:hAnsi="Arial" w:cs="Arial"/>
          <w:sz w:val="20"/>
          <w:szCs w:val="20"/>
          <w:lang w:val="fr-FR"/>
        </w:rPr>
        <w:t>Le rapport équilibré entre l'émail et la dentine reproduit le jeu de lumière d'une dent naturelle.</w:t>
      </w:r>
    </w:p>
    <w:p w14:paraId="7F36D7F7" w14:textId="445D8FE1" w:rsidR="009E02A5" w:rsidRPr="00153131" w:rsidRDefault="009E02A5" w:rsidP="009E02A5">
      <w:pPr>
        <w:rPr>
          <w:rFonts w:cs="Arial"/>
          <w:lang w:val="fr-FR"/>
        </w:rPr>
      </w:pPr>
      <w:r w:rsidRPr="00153131">
        <w:rPr>
          <w:rFonts w:cs="Arial"/>
          <w:lang w:val="fr-FR"/>
        </w:rPr>
        <w:t xml:space="preserve">En outre, il est aisé de personnaliser la prothèse. Dans ce cas, il est fait appel aux colorants </w:t>
      </w:r>
      <w:proofErr w:type="spellStart"/>
      <w:r w:rsidRPr="00153131">
        <w:rPr>
          <w:rFonts w:cs="Arial"/>
          <w:lang w:val="fr-FR"/>
        </w:rPr>
        <w:t>photopolymérisables</w:t>
      </w:r>
      <w:proofErr w:type="spellEnd"/>
      <w:r w:rsidRPr="00153131">
        <w:rPr>
          <w:rFonts w:cs="Arial"/>
          <w:lang w:val="fr-FR"/>
        </w:rPr>
        <w:t xml:space="preserve"> VITA AKZENT LC et au composite cosmétique pour les dents prothétiques et la gencive, VITA VM LC. </w:t>
      </w:r>
    </w:p>
    <w:p w14:paraId="3CA9ED56" w14:textId="77777777" w:rsidR="009E02A5" w:rsidRPr="00153131" w:rsidRDefault="009E02A5" w:rsidP="00213C45">
      <w:pPr>
        <w:rPr>
          <w:rFonts w:cs="Arial"/>
          <w:lang w:val="fr-FR"/>
        </w:rPr>
      </w:pPr>
    </w:p>
    <w:p w14:paraId="0211E4E7" w14:textId="227B917A" w:rsidR="008B7241" w:rsidRPr="00153131" w:rsidRDefault="00844322" w:rsidP="00213C45">
      <w:pPr>
        <w:rPr>
          <w:rFonts w:cs="Arial"/>
          <w:lang w:val="fr-FR"/>
        </w:rPr>
      </w:pPr>
      <w:r w:rsidRPr="00153131">
        <w:rPr>
          <w:rFonts w:cs="Arial"/>
          <w:lang w:val="fr-FR"/>
        </w:rPr>
        <w:t xml:space="preserve">Les patientes et les patients en profitent : les prothèses dentaires VITA MFT sont mécaniquement très stables et résistantes en surface. Grâce à la grande diversité de couleurs, les prothèses peuvent être fabriquées individuellement et dans une couleur adaptée. </w:t>
      </w:r>
    </w:p>
    <w:p w14:paraId="7081DE95" w14:textId="77777777" w:rsidR="008B7241" w:rsidRPr="00153131" w:rsidRDefault="008B7241" w:rsidP="00213C45">
      <w:pPr>
        <w:rPr>
          <w:rFonts w:cs="Arial"/>
          <w:lang w:val="fr-FR"/>
        </w:rPr>
      </w:pPr>
    </w:p>
    <w:p w14:paraId="6703B751" w14:textId="65D88F5D" w:rsidR="00844322" w:rsidRPr="00153131" w:rsidRDefault="00844322" w:rsidP="00213C45">
      <w:pPr>
        <w:rPr>
          <w:rFonts w:cs="Arial"/>
          <w:lang w:val="fr-FR"/>
        </w:rPr>
      </w:pPr>
      <w:r w:rsidRPr="00153131">
        <w:rPr>
          <w:rFonts w:cs="Arial"/>
          <w:lang w:val="fr-FR"/>
        </w:rPr>
        <w:t xml:space="preserve">Pour de plus amples informations concernant le produit : </w:t>
      </w:r>
      <w:hyperlink r:id="rId11" w:history="1">
        <w:r w:rsidR="00153131" w:rsidRPr="00CF17A2">
          <w:rPr>
            <w:rStyle w:val="Hyperlink"/>
            <w:rFonts w:cs="Arial"/>
            <w:lang w:val="fr-FR"/>
          </w:rPr>
          <w:t>https://www.vita-zahnfabrik.com/MFT</w:t>
        </w:r>
      </w:hyperlink>
      <w:r w:rsidR="00153131">
        <w:rPr>
          <w:rFonts w:cs="Arial"/>
          <w:lang w:val="fr-FR"/>
        </w:rPr>
        <w:t xml:space="preserve"> </w:t>
      </w:r>
    </w:p>
    <w:p w14:paraId="349E2E05" w14:textId="6949664C" w:rsidR="002D59BF" w:rsidRDefault="002D59BF"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0CFEC300" wp14:editId="60686447">
            <wp:extent cx="2184400" cy="154940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200471" cy="1560799"/>
                    </a:xfrm>
                    <a:prstGeom prst="rect">
                      <a:avLst/>
                    </a:prstGeom>
                    <a:noFill/>
                    <a:ln>
                      <a:noFill/>
                    </a:ln>
                  </pic:spPr>
                </pic:pic>
              </a:graphicData>
            </a:graphic>
          </wp:inline>
        </w:drawing>
      </w:r>
    </w:p>
    <w:p w14:paraId="42D8D90A" w14:textId="4D8B903E" w:rsidR="002D59BF" w:rsidRPr="00153131" w:rsidRDefault="002D59BF" w:rsidP="00426C65">
      <w:pPr>
        <w:pStyle w:val="Preline"/>
        <w:spacing w:after="0" w:line="240" w:lineRule="auto"/>
        <w:rPr>
          <w:rStyle w:val="Formatvorlage14"/>
          <w:rFonts w:cs="Arial"/>
          <w:b w:val="0"/>
          <w:bCs w:val="0"/>
          <w:color w:val="4D4D4D" w:themeColor="accent3"/>
          <w:sz w:val="18"/>
          <w:szCs w:val="18"/>
          <w:lang w:val="fr-FR"/>
        </w:rPr>
      </w:pPr>
      <w:r w:rsidRPr="00153131">
        <w:rPr>
          <w:rStyle w:val="Formatvorlage14"/>
          <w:rFonts w:cs="Arial"/>
          <w:b w:val="0"/>
          <w:bCs w:val="0"/>
          <w:color w:val="4D4D4D" w:themeColor="accent3"/>
          <w:sz w:val="18"/>
          <w:szCs w:val="18"/>
          <w:lang w:val="fr-FR"/>
        </w:rPr>
        <w:t xml:space="preserve">Fig. 1 VITA MFT en couleur VITA </w:t>
      </w:r>
      <w:proofErr w:type="spellStart"/>
      <w:r w:rsidRPr="00153131">
        <w:rPr>
          <w:rStyle w:val="Formatvorlage14"/>
          <w:rFonts w:cs="Arial"/>
          <w:b w:val="0"/>
          <w:bCs w:val="0"/>
          <w:color w:val="4D4D4D" w:themeColor="accent3"/>
          <w:sz w:val="18"/>
          <w:szCs w:val="18"/>
          <w:lang w:val="fr-FR"/>
        </w:rPr>
        <w:t>classical</w:t>
      </w:r>
      <w:proofErr w:type="spellEnd"/>
      <w:r w:rsidRPr="00153131">
        <w:rPr>
          <w:rStyle w:val="Formatvorlage14"/>
          <w:rFonts w:cs="Arial"/>
          <w:b w:val="0"/>
          <w:bCs w:val="0"/>
          <w:color w:val="4D4D4D" w:themeColor="accent3"/>
          <w:sz w:val="18"/>
          <w:szCs w:val="18"/>
          <w:lang w:val="fr-FR"/>
        </w:rPr>
        <w:t xml:space="preserve"> A1–D4 et en couleurs supplémentaires VITA SYSTEM 3D-MASTER</w:t>
      </w:r>
    </w:p>
    <w:p w14:paraId="7D3EC06B" w14:textId="0B1EEA80" w:rsidR="002D59BF" w:rsidRPr="00153131" w:rsidRDefault="002D59BF" w:rsidP="00426C65">
      <w:pPr>
        <w:pStyle w:val="Preline"/>
        <w:spacing w:after="0" w:line="240" w:lineRule="auto"/>
        <w:rPr>
          <w:rStyle w:val="Formatvorlage14"/>
          <w:rFonts w:cs="Arial"/>
          <w:b w:val="0"/>
          <w:bCs w:val="0"/>
          <w:color w:val="4D4D4D" w:themeColor="accent3"/>
          <w:sz w:val="18"/>
          <w:szCs w:val="18"/>
          <w:lang w:val="fr-FR"/>
        </w:rPr>
      </w:pPr>
    </w:p>
    <w:p w14:paraId="3C16DA3C" w14:textId="54DBE615" w:rsidR="002D59BF" w:rsidRDefault="002D59BF"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18B42CE" wp14:editId="650CE9F0">
            <wp:extent cx="2051050" cy="1381610"/>
            <wp:effectExtent l="0" t="0" r="6350" b="9525"/>
            <wp:docPr id="5" name="Grafik 5"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drinnen enthält.&#10;&#10;Automatisch generierte Beschreibu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057066" cy="1385662"/>
                    </a:xfrm>
                    <a:prstGeom prst="rect">
                      <a:avLst/>
                    </a:prstGeom>
                    <a:noFill/>
                    <a:ln>
                      <a:noFill/>
                    </a:ln>
                  </pic:spPr>
                </pic:pic>
              </a:graphicData>
            </a:graphic>
          </wp:inline>
        </w:drawing>
      </w:r>
    </w:p>
    <w:p w14:paraId="3248C491" w14:textId="51A9875F" w:rsidR="002D59BF" w:rsidRPr="00153131" w:rsidRDefault="002D59BF" w:rsidP="002D59BF">
      <w:pPr>
        <w:pStyle w:val="Preline"/>
        <w:spacing w:after="0" w:line="240" w:lineRule="auto"/>
        <w:rPr>
          <w:rStyle w:val="Formatvorlage14"/>
          <w:rFonts w:cs="Arial"/>
          <w:b w:val="0"/>
          <w:bCs w:val="0"/>
          <w:color w:val="4D4D4D" w:themeColor="accent3"/>
          <w:sz w:val="18"/>
          <w:szCs w:val="18"/>
          <w:lang w:val="fr-FR"/>
        </w:rPr>
      </w:pPr>
      <w:r w:rsidRPr="00153131">
        <w:rPr>
          <w:rStyle w:val="Formatvorlage14"/>
          <w:rFonts w:cs="Arial"/>
          <w:b w:val="0"/>
          <w:bCs w:val="0"/>
          <w:color w:val="4D4D4D" w:themeColor="accent3"/>
          <w:sz w:val="18"/>
          <w:szCs w:val="18"/>
          <w:lang w:val="fr-FR"/>
        </w:rPr>
        <w:t>Fig. 2 Des prothèses sûres et esthétiques pour les dents antérieures et postérieures</w:t>
      </w:r>
    </w:p>
    <w:p w14:paraId="1316A96B" w14:textId="77777777" w:rsidR="002D59BF" w:rsidRPr="00153131" w:rsidRDefault="002D59B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153131" w:rsidRDefault="00BC346F" w:rsidP="00604131">
      <w:pPr>
        <w:rPr>
          <w:rFonts w:cs="Arial"/>
          <w:lang w:val="fr-FR"/>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153131"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fr-FR"/>
                              </w:rPr>
                            </w:pPr>
                            <w:r>
                              <w:rPr>
                                <w:rFonts w:asciiTheme="minorHAnsi" w:hAnsiTheme="minorHAnsi" w:cs="Calibri (Textkörper)"/>
                                <w:b/>
                                <w:bCs/>
                                <w:color w:val="DC0063"/>
                                <w:spacing w:val="-2"/>
                                <w:sz w:val="18"/>
                                <w:szCs w:val="18"/>
                              </w:rPr>
                              <w:t xml:space="preserve">VITA Zahnfabrik H. Rauter GmbH &amp; Co. </w:t>
                            </w:r>
                            <w:r w:rsidRPr="00153131">
                              <w:rPr>
                                <w:rFonts w:asciiTheme="minorHAnsi" w:hAnsiTheme="minorHAnsi" w:cs="Calibri (Textkörper)"/>
                                <w:b/>
                                <w:bCs/>
                                <w:color w:val="DC0063"/>
                                <w:spacing w:val="-2"/>
                                <w:sz w:val="18"/>
                                <w:szCs w:val="18"/>
                                <w:lang w:val="fr-FR"/>
                              </w:rPr>
                              <w:t>KG</w:t>
                            </w:r>
                          </w:p>
                          <w:p w14:paraId="3C562144"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prothétiques et des matériaux d'incrustation aux fours et aux matériaux dentaires, sans oublier les céramiques pressées et les matériaux CFAO. </w:t>
                            </w:r>
                          </w:p>
                          <w:p w14:paraId="4F47096A"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Ce « perfect match » (correspondance parfaite) est expérimenté au laboratoire et au cabinet, de la détermination précise des couleurs de dent à la restauration</w:t>
                            </w:r>
                            <w:r w:rsidRPr="00153131">
                              <w:rPr>
                                <w:rFonts w:cs="Arial"/>
                                <w:color w:val="3A3938"/>
                                <w:spacing w:val="-2"/>
                                <w:lang w:val="fr-FR"/>
                              </w:rPr>
                              <w:t xml:space="preserve"> </w:t>
                            </w:r>
                            <w:r w:rsidRPr="00153131">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153131"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153131"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fr-FR"/>
                        </w:rPr>
                      </w:pPr>
                      <w:r>
                        <w:rPr>
                          <w:rFonts w:asciiTheme="minorHAnsi" w:hAnsiTheme="minorHAnsi" w:cs="Calibri (Textkörper)"/>
                          <w:b/>
                          <w:bCs/>
                          <w:color w:val="DC0063"/>
                          <w:spacing w:val="-2"/>
                          <w:sz w:val="18"/>
                          <w:szCs w:val="18"/>
                        </w:rPr>
                        <w:t xml:space="preserve">VITA Zahnfabrik H. Rauter GmbH &amp; Co. </w:t>
                      </w:r>
                      <w:r w:rsidRPr="00153131">
                        <w:rPr>
                          <w:rFonts w:asciiTheme="minorHAnsi" w:hAnsiTheme="minorHAnsi" w:cs="Calibri (Textkörper)"/>
                          <w:b/>
                          <w:bCs/>
                          <w:color w:val="DC0063"/>
                          <w:spacing w:val="-2"/>
                          <w:sz w:val="18"/>
                          <w:szCs w:val="18"/>
                          <w:lang w:val="fr-FR"/>
                        </w:rPr>
                        <w:t>KG</w:t>
                      </w:r>
                    </w:p>
                    <w:p w14:paraId="3C562144"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prothétiques et des matériaux d'incrustation aux fours et aux matériaux dentaires, sans oublier les céramiques pressées et les matériaux CFAO. </w:t>
                      </w:r>
                    </w:p>
                    <w:p w14:paraId="4F47096A"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15313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53131">
                        <w:rPr>
                          <w:rFonts w:cs="Arial"/>
                          <w:color w:val="3A3938"/>
                          <w:spacing w:val="-2"/>
                          <w:sz w:val="16"/>
                          <w:szCs w:val="16"/>
                          <w:lang w:val="fr-FR"/>
                        </w:rPr>
                        <w:t>Ce « perfect match » (correspondance parfaite) est expérimenté au laboratoire et au cabinet, de la détermination précise des couleurs de dent à la restauration</w:t>
                      </w:r>
                      <w:r w:rsidRPr="00153131">
                        <w:rPr>
                          <w:rFonts w:cs="Arial"/>
                          <w:color w:val="3A3938"/>
                          <w:spacing w:val="-2"/>
                          <w:lang w:val="fr-FR"/>
                        </w:rPr>
                        <w:t xml:space="preserve"> </w:t>
                      </w:r>
                      <w:r w:rsidRPr="00153131">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153131"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153131" w:rsidRDefault="00602BBF" w:rsidP="00604131">
      <w:pPr>
        <w:rPr>
          <w:rFonts w:cs="Arial"/>
          <w:lang w:val="fr-FR"/>
        </w:rPr>
      </w:pPr>
    </w:p>
    <w:p w14:paraId="20FDF31A" w14:textId="41FDB41E" w:rsidR="00602BBF" w:rsidRPr="00153131" w:rsidRDefault="00602BBF" w:rsidP="00604131">
      <w:pPr>
        <w:rPr>
          <w:rFonts w:cs="Arial"/>
          <w:lang w:val="fr-FR"/>
        </w:rPr>
      </w:pPr>
    </w:p>
    <w:p w14:paraId="04841C92" w14:textId="5FD1EFB6" w:rsidR="00602BBF" w:rsidRPr="00153131" w:rsidRDefault="00602BBF" w:rsidP="00604131">
      <w:pPr>
        <w:rPr>
          <w:rFonts w:cs="Arial"/>
          <w:lang w:val="fr-FR"/>
        </w:rPr>
      </w:pPr>
    </w:p>
    <w:p w14:paraId="0E7097C3" w14:textId="2627384D" w:rsidR="00602BBF" w:rsidRPr="00153131" w:rsidRDefault="00602BBF" w:rsidP="00604131">
      <w:pPr>
        <w:rPr>
          <w:rFonts w:cs="Arial"/>
          <w:lang w:val="fr-FR"/>
        </w:rPr>
      </w:pPr>
    </w:p>
    <w:p w14:paraId="49A7A2B6" w14:textId="745B7EE5" w:rsidR="00602BBF" w:rsidRPr="00153131" w:rsidRDefault="00602BBF" w:rsidP="00604131">
      <w:pPr>
        <w:rPr>
          <w:rFonts w:cs="Arial"/>
          <w:lang w:val="fr-FR"/>
        </w:rPr>
      </w:pPr>
    </w:p>
    <w:p w14:paraId="752006E8" w14:textId="594E49C4" w:rsidR="00602BBF" w:rsidRPr="00153131" w:rsidRDefault="00602BBF" w:rsidP="00604131">
      <w:pPr>
        <w:rPr>
          <w:rFonts w:cs="Arial"/>
          <w:lang w:val="fr-FR"/>
        </w:rPr>
      </w:pPr>
    </w:p>
    <w:p w14:paraId="26275C2D" w14:textId="4F07F5BA" w:rsidR="00602BBF" w:rsidRPr="00153131" w:rsidRDefault="00602BBF" w:rsidP="00604131">
      <w:pPr>
        <w:rPr>
          <w:rFonts w:cs="Arial"/>
          <w:lang w:val="fr-FR"/>
        </w:rPr>
      </w:pPr>
    </w:p>
    <w:p w14:paraId="7F6AB011" w14:textId="3AF171AA" w:rsidR="00602BBF" w:rsidRPr="00153131" w:rsidRDefault="00602BBF" w:rsidP="00604131">
      <w:pPr>
        <w:rPr>
          <w:rFonts w:cs="Arial"/>
          <w:lang w:val="fr-FR"/>
        </w:rPr>
      </w:pPr>
    </w:p>
    <w:sectPr w:rsidR="00602BBF" w:rsidRPr="00153131"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4A8FE" w14:textId="77777777" w:rsidR="00B678C3" w:rsidRDefault="00B678C3" w:rsidP="00604131">
      <w:r>
        <w:separator/>
      </w:r>
    </w:p>
    <w:p w14:paraId="7563E4EC" w14:textId="77777777" w:rsidR="00B678C3" w:rsidRDefault="00B678C3" w:rsidP="00604131"/>
  </w:endnote>
  <w:endnote w:type="continuationSeparator" w:id="0">
    <w:p w14:paraId="2F47420A" w14:textId="77777777" w:rsidR="00B678C3" w:rsidRDefault="00B678C3" w:rsidP="00604131">
      <w:r>
        <w:continuationSeparator/>
      </w:r>
    </w:p>
    <w:p w14:paraId="5BBD3A38" w14:textId="77777777" w:rsidR="00B678C3" w:rsidRDefault="00B678C3" w:rsidP="00604131"/>
  </w:endnote>
  <w:endnote w:type="continuationNotice" w:id="1">
    <w:p w14:paraId="1DB106BA" w14:textId="77777777" w:rsidR="00B678C3" w:rsidRDefault="00B678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3131">
                                <w:rPr>
                                  <w:rFonts w:cs="Arial"/>
                                  <w:color w:val="FFFFFF" w:themeColor="background1"/>
                                  <w:sz w:val="18"/>
                                  <w:szCs w:val="18"/>
                                  <w:lang w:val="en-US"/>
                                </w:rPr>
                                <w:t>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53131" w:rsidRDefault="007954AE" w:rsidP="007954AE">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Pour toute question, veuillez vous adresser à </w:t>
                              </w:r>
                            </w:p>
                            <w:p w14:paraId="755D2F25"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Elena Schulz</w:t>
                              </w:r>
                            </w:p>
                            <w:p w14:paraId="12E68DA3"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Relations publiques </w:t>
                              </w:r>
                            </w:p>
                            <w:p w14:paraId="31D46EF9"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3131">
                          <w:rPr>
                            <w:rFonts w:cs="Arial"/>
                            <w:color w:val="FFFFFF" w:themeColor="background1"/>
                            <w:sz w:val="18"/>
                            <w:szCs w:val="18"/>
                            <w:lang w:val="en-US"/>
                          </w:rPr>
                          <w:t>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53131" w:rsidRDefault="007954AE" w:rsidP="007954AE">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Pour toute question, veuillez vous adresser à </w:t>
                        </w:r>
                      </w:p>
                      <w:p w14:paraId="755D2F25"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Elena Schulz</w:t>
                        </w:r>
                      </w:p>
                      <w:p w14:paraId="12E68DA3"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Relations publiques </w:t>
                        </w:r>
                      </w:p>
                      <w:p w14:paraId="31D46EF9" w14:textId="77777777" w:rsidR="001908C1" w:rsidRPr="00153131" w:rsidRDefault="001908C1" w:rsidP="001908C1">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3131">
                                <w:rPr>
                                  <w:rFonts w:cs="Arial"/>
                                  <w:color w:val="FFFFFF" w:themeColor="background1"/>
                                  <w:sz w:val="18"/>
                                  <w:szCs w:val="18"/>
                                  <w:lang w:val="en-US"/>
                                </w:rPr>
                                <w:t>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53131" w:rsidRDefault="00017E54" w:rsidP="00F40CBF">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Pour toute question, veuillez vous adresser à </w:t>
                              </w:r>
                            </w:p>
                            <w:p w14:paraId="4E2C54AE" w14:textId="455F6BAA" w:rsidR="00017E54" w:rsidRPr="00166B77" w:rsidRDefault="004D5F3D"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Elena Schulz</w:t>
                              </w:r>
                            </w:p>
                            <w:p w14:paraId="15B9667D" w14:textId="2C5BEB2E" w:rsidR="00017E54" w:rsidRPr="00166B77" w:rsidRDefault="004D5F3D"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412765A1" w:rsidR="00A0390D" w:rsidRPr="00166B77"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3131">
                          <w:rPr>
                            <w:rFonts w:cs="Arial"/>
                            <w:color w:val="FFFFFF" w:themeColor="background1"/>
                            <w:sz w:val="18"/>
                            <w:szCs w:val="18"/>
                            <w:lang w:val="en-US"/>
                          </w:rPr>
                          <w:t>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53131">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53131" w:rsidRDefault="00017E54" w:rsidP="00F40CBF">
                        <w:pPr>
                          <w:snapToGrid w:val="0"/>
                          <w:spacing w:line="240" w:lineRule="auto"/>
                          <w:rPr>
                            <w:rFonts w:cs="Arial"/>
                            <w:color w:val="FFFFFF" w:themeColor="background1"/>
                            <w:sz w:val="18"/>
                            <w:szCs w:val="18"/>
                            <w:lang w:val="fr-FR"/>
                          </w:rPr>
                        </w:pPr>
                        <w:r w:rsidRPr="00153131">
                          <w:rPr>
                            <w:rFonts w:cs="Arial"/>
                            <w:color w:val="FFFFFF" w:themeColor="background1"/>
                            <w:sz w:val="18"/>
                            <w:szCs w:val="18"/>
                            <w:lang w:val="fr-FR"/>
                          </w:rPr>
                          <w:t xml:space="preserve">Pour toute question, veuillez vous adresser à </w:t>
                        </w:r>
                      </w:p>
                      <w:p w14:paraId="4E2C54AE" w14:textId="455F6BAA" w:rsidR="00017E54" w:rsidRPr="00166B77" w:rsidRDefault="004D5F3D"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Elena Schulz</w:t>
                        </w:r>
                      </w:p>
                      <w:p w14:paraId="15B9667D" w14:textId="2C5BEB2E" w:rsidR="00017E54" w:rsidRPr="00166B77" w:rsidRDefault="004D5F3D"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412765A1" w:rsidR="00A0390D" w:rsidRPr="00166B77"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64569" w14:textId="77777777" w:rsidR="00B678C3" w:rsidRDefault="00B678C3" w:rsidP="00604131">
      <w:r>
        <w:separator/>
      </w:r>
    </w:p>
    <w:p w14:paraId="30418AD0" w14:textId="77777777" w:rsidR="00B678C3" w:rsidRDefault="00B678C3" w:rsidP="00604131"/>
  </w:footnote>
  <w:footnote w:type="continuationSeparator" w:id="0">
    <w:p w14:paraId="3C412DD8" w14:textId="77777777" w:rsidR="00B678C3" w:rsidRDefault="00B678C3" w:rsidP="00604131">
      <w:r>
        <w:continuationSeparator/>
      </w:r>
    </w:p>
    <w:p w14:paraId="2B889249" w14:textId="77777777" w:rsidR="00B678C3" w:rsidRDefault="00B678C3" w:rsidP="00604131"/>
  </w:footnote>
  <w:footnote w:type="continuationNotice" w:id="1">
    <w:p w14:paraId="65DA577A" w14:textId="77777777" w:rsidR="00B678C3" w:rsidRDefault="00B678C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FB6047"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11D245"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D529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7DF90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INFO DE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969A5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0A201A"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5CF48F"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416021"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0422"/>
    <w:rsid w:val="00017E54"/>
    <w:rsid w:val="00023579"/>
    <w:rsid w:val="000236DF"/>
    <w:rsid w:val="00035B41"/>
    <w:rsid w:val="0004394B"/>
    <w:rsid w:val="00043B54"/>
    <w:rsid w:val="00043BC2"/>
    <w:rsid w:val="00044E10"/>
    <w:rsid w:val="00045B46"/>
    <w:rsid w:val="0005294D"/>
    <w:rsid w:val="00055215"/>
    <w:rsid w:val="00056669"/>
    <w:rsid w:val="00064242"/>
    <w:rsid w:val="000675E0"/>
    <w:rsid w:val="0008760F"/>
    <w:rsid w:val="0009595A"/>
    <w:rsid w:val="000A1552"/>
    <w:rsid w:val="000A7A4C"/>
    <w:rsid w:val="000B318C"/>
    <w:rsid w:val="000B4DE7"/>
    <w:rsid w:val="000D3158"/>
    <w:rsid w:val="000D413A"/>
    <w:rsid w:val="000D469A"/>
    <w:rsid w:val="000D508F"/>
    <w:rsid w:val="000E6EDF"/>
    <w:rsid w:val="000E74EC"/>
    <w:rsid w:val="000F3B49"/>
    <w:rsid w:val="000F3CE4"/>
    <w:rsid w:val="00110484"/>
    <w:rsid w:val="00116B27"/>
    <w:rsid w:val="00131FD0"/>
    <w:rsid w:val="00145361"/>
    <w:rsid w:val="00153131"/>
    <w:rsid w:val="00161783"/>
    <w:rsid w:val="00166B77"/>
    <w:rsid w:val="0019085A"/>
    <w:rsid w:val="001908C1"/>
    <w:rsid w:val="00190E64"/>
    <w:rsid w:val="001D1E64"/>
    <w:rsid w:val="001E00EE"/>
    <w:rsid w:val="0020358E"/>
    <w:rsid w:val="002111F4"/>
    <w:rsid w:val="00213C45"/>
    <w:rsid w:val="00217498"/>
    <w:rsid w:val="00220D51"/>
    <w:rsid w:val="002372FF"/>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D59BF"/>
    <w:rsid w:val="002E6997"/>
    <w:rsid w:val="002F11D2"/>
    <w:rsid w:val="002F332F"/>
    <w:rsid w:val="002F4EB0"/>
    <w:rsid w:val="002F5019"/>
    <w:rsid w:val="002F7E16"/>
    <w:rsid w:val="00304332"/>
    <w:rsid w:val="0030653B"/>
    <w:rsid w:val="00307ADB"/>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A02B5"/>
    <w:rsid w:val="003A5191"/>
    <w:rsid w:val="003C6452"/>
    <w:rsid w:val="003D0031"/>
    <w:rsid w:val="003D28EA"/>
    <w:rsid w:val="003D7A86"/>
    <w:rsid w:val="003E214F"/>
    <w:rsid w:val="004057EA"/>
    <w:rsid w:val="0042316A"/>
    <w:rsid w:val="00426C65"/>
    <w:rsid w:val="004470E5"/>
    <w:rsid w:val="00466B17"/>
    <w:rsid w:val="00483287"/>
    <w:rsid w:val="004937D9"/>
    <w:rsid w:val="00497AD6"/>
    <w:rsid w:val="004C7572"/>
    <w:rsid w:val="004D1923"/>
    <w:rsid w:val="004D5F3D"/>
    <w:rsid w:val="004D66DC"/>
    <w:rsid w:val="004E318C"/>
    <w:rsid w:val="004E515B"/>
    <w:rsid w:val="004E6107"/>
    <w:rsid w:val="004E6EFF"/>
    <w:rsid w:val="00502370"/>
    <w:rsid w:val="00505E59"/>
    <w:rsid w:val="00506C33"/>
    <w:rsid w:val="00511B80"/>
    <w:rsid w:val="00520FAD"/>
    <w:rsid w:val="00521601"/>
    <w:rsid w:val="00554B1B"/>
    <w:rsid w:val="00570140"/>
    <w:rsid w:val="00576F22"/>
    <w:rsid w:val="005837FD"/>
    <w:rsid w:val="0059584F"/>
    <w:rsid w:val="005A2096"/>
    <w:rsid w:val="005C65A6"/>
    <w:rsid w:val="005D7AC3"/>
    <w:rsid w:val="005E1154"/>
    <w:rsid w:val="00602504"/>
    <w:rsid w:val="00602BBF"/>
    <w:rsid w:val="00604131"/>
    <w:rsid w:val="00606DB5"/>
    <w:rsid w:val="0061182B"/>
    <w:rsid w:val="006136B7"/>
    <w:rsid w:val="00637935"/>
    <w:rsid w:val="00642395"/>
    <w:rsid w:val="0064738A"/>
    <w:rsid w:val="006533A7"/>
    <w:rsid w:val="00664837"/>
    <w:rsid w:val="00666A72"/>
    <w:rsid w:val="00666F00"/>
    <w:rsid w:val="0067397F"/>
    <w:rsid w:val="00681E9D"/>
    <w:rsid w:val="0068271A"/>
    <w:rsid w:val="00686ACD"/>
    <w:rsid w:val="006966A0"/>
    <w:rsid w:val="006B0E03"/>
    <w:rsid w:val="006C20B2"/>
    <w:rsid w:val="006C2465"/>
    <w:rsid w:val="006C3150"/>
    <w:rsid w:val="006D5275"/>
    <w:rsid w:val="006E3308"/>
    <w:rsid w:val="006E752F"/>
    <w:rsid w:val="00700E29"/>
    <w:rsid w:val="00705FDF"/>
    <w:rsid w:val="0071227C"/>
    <w:rsid w:val="007147AC"/>
    <w:rsid w:val="00731D9F"/>
    <w:rsid w:val="00753E85"/>
    <w:rsid w:val="00760C00"/>
    <w:rsid w:val="00763AC8"/>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EAA"/>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7B73"/>
    <w:rsid w:val="008B16C6"/>
    <w:rsid w:val="008B4212"/>
    <w:rsid w:val="008B7241"/>
    <w:rsid w:val="008C60C7"/>
    <w:rsid w:val="008D08B6"/>
    <w:rsid w:val="00900D4A"/>
    <w:rsid w:val="00905A35"/>
    <w:rsid w:val="00911F21"/>
    <w:rsid w:val="00912623"/>
    <w:rsid w:val="00933D6E"/>
    <w:rsid w:val="009467ED"/>
    <w:rsid w:val="0094722F"/>
    <w:rsid w:val="00957AF7"/>
    <w:rsid w:val="00961579"/>
    <w:rsid w:val="009760CF"/>
    <w:rsid w:val="0099141C"/>
    <w:rsid w:val="009A6409"/>
    <w:rsid w:val="009A6F18"/>
    <w:rsid w:val="009C04D3"/>
    <w:rsid w:val="009C315C"/>
    <w:rsid w:val="009C366C"/>
    <w:rsid w:val="009C5BCD"/>
    <w:rsid w:val="009E02A5"/>
    <w:rsid w:val="009E561E"/>
    <w:rsid w:val="00A00543"/>
    <w:rsid w:val="00A0390D"/>
    <w:rsid w:val="00A11A2B"/>
    <w:rsid w:val="00A135ED"/>
    <w:rsid w:val="00A21C16"/>
    <w:rsid w:val="00A2548B"/>
    <w:rsid w:val="00A406FC"/>
    <w:rsid w:val="00A43690"/>
    <w:rsid w:val="00A460A3"/>
    <w:rsid w:val="00A52937"/>
    <w:rsid w:val="00A61DFB"/>
    <w:rsid w:val="00A6387D"/>
    <w:rsid w:val="00A66D19"/>
    <w:rsid w:val="00A7110C"/>
    <w:rsid w:val="00A72C4B"/>
    <w:rsid w:val="00A86658"/>
    <w:rsid w:val="00A87E53"/>
    <w:rsid w:val="00A9547E"/>
    <w:rsid w:val="00AC1D0A"/>
    <w:rsid w:val="00AC5959"/>
    <w:rsid w:val="00AD0C5D"/>
    <w:rsid w:val="00AD6C6E"/>
    <w:rsid w:val="00AE1725"/>
    <w:rsid w:val="00AE1AD0"/>
    <w:rsid w:val="00AE230C"/>
    <w:rsid w:val="00AE77E8"/>
    <w:rsid w:val="00AF059D"/>
    <w:rsid w:val="00AF3932"/>
    <w:rsid w:val="00B14082"/>
    <w:rsid w:val="00B21C5B"/>
    <w:rsid w:val="00B323D1"/>
    <w:rsid w:val="00B33A52"/>
    <w:rsid w:val="00B531A3"/>
    <w:rsid w:val="00B54CB5"/>
    <w:rsid w:val="00B554C0"/>
    <w:rsid w:val="00B60FB1"/>
    <w:rsid w:val="00B6115F"/>
    <w:rsid w:val="00B678C3"/>
    <w:rsid w:val="00B74E16"/>
    <w:rsid w:val="00B8779B"/>
    <w:rsid w:val="00BA2C8D"/>
    <w:rsid w:val="00BB5EA1"/>
    <w:rsid w:val="00BC346F"/>
    <w:rsid w:val="00BC4E36"/>
    <w:rsid w:val="00BE29A3"/>
    <w:rsid w:val="00C075C0"/>
    <w:rsid w:val="00C110A3"/>
    <w:rsid w:val="00C13FBD"/>
    <w:rsid w:val="00C21B83"/>
    <w:rsid w:val="00C30C42"/>
    <w:rsid w:val="00C340DC"/>
    <w:rsid w:val="00C379B3"/>
    <w:rsid w:val="00C41EDD"/>
    <w:rsid w:val="00C47F43"/>
    <w:rsid w:val="00C60FD7"/>
    <w:rsid w:val="00C62421"/>
    <w:rsid w:val="00C66EC9"/>
    <w:rsid w:val="00C942E8"/>
    <w:rsid w:val="00C96B60"/>
    <w:rsid w:val="00C96D49"/>
    <w:rsid w:val="00CB2DD7"/>
    <w:rsid w:val="00CB6158"/>
    <w:rsid w:val="00CC025B"/>
    <w:rsid w:val="00CC63ED"/>
    <w:rsid w:val="00CD1D42"/>
    <w:rsid w:val="00CE4AD6"/>
    <w:rsid w:val="00CE695B"/>
    <w:rsid w:val="00D06D83"/>
    <w:rsid w:val="00D30874"/>
    <w:rsid w:val="00D34FAD"/>
    <w:rsid w:val="00D36114"/>
    <w:rsid w:val="00D37109"/>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0CE9"/>
    <w:rsid w:val="00E529ED"/>
    <w:rsid w:val="00E54AF6"/>
    <w:rsid w:val="00E57958"/>
    <w:rsid w:val="00E60735"/>
    <w:rsid w:val="00E629F9"/>
    <w:rsid w:val="00E672BB"/>
    <w:rsid w:val="00E67D76"/>
    <w:rsid w:val="00E742BA"/>
    <w:rsid w:val="00E768AE"/>
    <w:rsid w:val="00E82F7B"/>
    <w:rsid w:val="00E8775D"/>
    <w:rsid w:val="00EA023A"/>
    <w:rsid w:val="00EB05B7"/>
    <w:rsid w:val="00EC3383"/>
    <w:rsid w:val="00EC591F"/>
    <w:rsid w:val="00ED7C57"/>
    <w:rsid w:val="00F03BB1"/>
    <w:rsid w:val="00F233A3"/>
    <w:rsid w:val="00F40CBF"/>
    <w:rsid w:val="00F410C3"/>
    <w:rsid w:val="00F64F5A"/>
    <w:rsid w:val="00F67FAC"/>
    <w:rsid w:val="00F73CB9"/>
    <w:rsid w:val="00F75876"/>
    <w:rsid w:val="00F77808"/>
    <w:rsid w:val="00F939B5"/>
    <w:rsid w:val="00FA3152"/>
    <w:rsid w:val="00FA7BF8"/>
    <w:rsid w:val="00FC10F7"/>
    <w:rsid w:val="00FC3484"/>
    <w:rsid w:val="00FC4B23"/>
    <w:rsid w:val="00FC675A"/>
    <w:rsid w:val="00FD7D4C"/>
    <w:rsid w:val="00FE48AE"/>
    <w:rsid w:val="00FE4B6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berarbeitung">
    <w:name w:val="Revision"/>
    <w:hidden/>
    <w:uiPriority w:val="99"/>
    <w:semiHidden/>
    <w:rsid w:val="00681E9D"/>
    <w:rPr>
      <w:rFonts w:ascii="Arial" w:hAnsi="Arial"/>
    </w:rPr>
  </w:style>
  <w:style w:type="paragraph" w:styleId="Kommentarthema">
    <w:name w:val="annotation subject"/>
    <w:basedOn w:val="Kommentartext"/>
    <w:next w:val="Kommentartext"/>
    <w:link w:val="KommentarthemaZchn"/>
    <w:uiPriority w:val="99"/>
    <w:semiHidden/>
    <w:unhideWhenUsed/>
    <w:rsid w:val="00681E9D"/>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681E9D"/>
    <w:rPr>
      <w:rFonts w:ascii="Arial" w:eastAsiaTheme="minorHAnsi" w:hAnsi="Arial" w:cstheme="minorBidi"/>
      <w:b/>
      <w:bCs/>
    </w:rPr>
  </w:style>
  <w:style w:type="character" w:customStyle="1" w:styleId="cf01">
    <w:name w:val="cf01"/>
    <w:basedOn w:val="Absatz-Standardschriftart"/>
    <w:rsid w:val="00116B27"/>
    <w:rPr>
      <w:rFonts w:ascii="Segoe UI" w:hAnsi="Segoe UI" w:cs="Segoe UI"/>
      <w:sz w:val="18"/>
      <w:szCs w:val="18"/>
    </w:rPr>
  </w:style>
  <w:style w:type="paragraph" w:styleId="StandardWeb">
    <w:name w:val="Normal (Web)"/>
    <w:basedOn w:val="Standard"/>
    <w:uiPriority w:val="99"/>
    <w:unhideWhenUsed/>
    <w:rsid w:val="000D3158"/>
    <w:pPr>
      <w:spacing w:before="100" w:beforeAutospacing="1" w:after="100" w:afterAutospacing="1" w:line="240" w:lineRule="auto"/>
    </w:pPr>
    <w:rPr>
      <w:rFonts w:ascii="Times New Roman" w:hAnsi="Times New Roman"/>
      <w:sz w:val="24"/>
      <w:szCs w:val="24"/>
    </w:rPr>
  </w:style>
  <w:style w:type="character" w:styleId="NichtaufgelsteErwhnung">
    <w:name w:val="Unresolved Mention"/>
    <w:basedOn w:val="Absatz-Standardschriftart"/>
    <w:uiPriority w:val="99"/>
    <w:semiHidden/>
    <w:unhideWhenUsed/>
    <w:rsid w:val="001531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184116">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MFT"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1" ma:contentTypeDescription="Create a new document." ma:contentTypeScope="" ma:versionID="f93561e889118ecea711e35bd3a4c769">
  <xsd:schema xmlns:xsd="http://www.w3.org/2001/XMLSchema" xmlns:xs="http://www.w3.org/2001/XMLSchema" xmlns:p="http://schemas.microsoft.com/office/2006/metadata/properties" xmlns:ns3="87aeaaa7-81d2-4192-aa64-5b73edbb1c0c" xmlns:ns4="65daa46f-78b6-4337-bed9-5c6882da5daf" targetNamespace="http://schemas.microsoft.com/office/2006/metadata/properties" ma:root="true" ma:fieldsID="6414af1aa797e642a6a6c234b3764695" ns3:_="" ns4:_="">
    <xsd:import namespace="87aeaaa7-81d2-4192-aa64-5b73edbb1c0c"/>
    <xsd:import namespace="65daa46f-78b6-4337-bed9-5c6882da5da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46F903B-BC6A-45C6-A2AE-7CC8AC2B4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aeaaa7-81d2-4192-aa64-5b73edbb1c0c"/>
    <ds:schemaRef ds:uri="65daa46f-78b6-4337-bed9-5c6882da5d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316</Words>
  <Characters>1781</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2022-04-01T14:39:00Z</cp:lastPrinted>
  <dcterms:created xsi:type="dcterms:W3CDTF">2022-08-02T08:19:00Z</dcterms:created>
  <dcterms:modified xsi:type="dcterms:W3CDTF">2022-10-05T09:20:00Z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